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0" w:rsidRDefault="009151C0" w:rsidP="009151C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Рекомендательный список книг для летнего чтения (</w:t>
      </w:r>
      <w:r w:rsidR="001E4D70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0076D" w:rsidRDefault="00A0076D" w:rsidP="009151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И.А. Гончаров. «Обломов».  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И.С. Тургенев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«Дворянское гнездо»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Ф.М. Достоевский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«Бедные люди», «Преступление и наказание»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Толстой. «Война и мир».</w:t>
      </w:r>
    </w:p>
    <w:p w:rsidR="001E4D70" w:rsidRDefault="001E4D70" w:rsidP="001E72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 xml:space="preserve">Н. Лесков. «Леди Макбет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1E4D70">
        <w:rPr>
          <w:rFonts w:ascii="Times New Roman" w:hAnsi="Times New Roman" w:cs="Times New Roman"/>
          <w:sz w:val="24"/>
          <w:szCs w:val="24"/>
        </w:rPr>
        <w:t xml:space="preserve"> уезда», «Очарованный странник»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Ф. Стендаль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«Красное и черное»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О. де Бальзак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«Шагреневая кожа»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DC39D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Э. М. Ремарк. «Время жить и время умирать».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М.А. Булгаков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«Похождения Чичикова», «Роковые яйца»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И. Ильф, Е. Петров «Двенадцать стульев», «Золотой телёнок»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В. Войнович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«Жизнь и необычайные приключения солдата Ивана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Чонкина</w:t>
      </w:r>
      <w:proofErr w:type="spellEnd"/>
      <w:r w:rsidRPr="001E4D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Чингиз Айтматов. «Белый пароход», «Пегий пес, бегущий краем моря».</w:t>
      </w:r>
    </w:p>
    <w:p w:rsidR="00DA3DE6" w:rsidRPr="001E4D70" w:rsidRDefault="00DA3DE6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Набоков. «Защита Лужина».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4D70">
        <w:rPr>
          <w:rFonts w:ascii="Times New Roman" w:hAnsi="Times New Roman" w:cs="Times New Roman"/>
          <w:sz w:val="24"/>
          <w:szCs w:val="24"/>
        </w:rPr>
        <w:t>Людвик</w:t>
      </w:r>
      <w:proofErr w:type="spellEnd"/>
      <w:r w:rsidRPr="001E4D70">
        <w:rPr>
          <w:rFonts w:ascii="Times New Roman" w:hAnsi="Times New Roman" w:cs="Times New Roman"/>
          <w:sz w:val="24"/>
          <w:szCs w:val="24"/>
        </w:rPr>
        <w:t xml:space="preserve"> Ашкенази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«Собачья жизнь и другие рассказы»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E4D70">
        <w:rPr>
          <w:rFonts w:ascii="Times New Roman" w:hAnsi="Times New Roman" w:cs="Times New Roman"/>
          <w:sz w:val="24"/>
          <w:szCs w:val="24"/>
        </w:rPr>
        <w:t xml:space="preserve">ильям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Голдинг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«Шпиль»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Джон Грин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«Виноваты звезды»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 xml:space="preserve">Давид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«С кем бы побегать»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Александр Дюма. </w:t>
      </w:r>
      <w:r w:rsidRPr="001E4D70">
        <w:rPr>
          <w:rFonts w:ascii="Times New Roman" w:hAnsi="Times New Roman" w:cs="Times New Roman"/>
          <w:sz w:val="24"/>
          <w:szCs w:val="24"/>
        </w:rPr>
        <w:t>«Дама с камелиями»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Альбер Камю. </w:t>
      </w:r>
      <w:r w:rsidRPr="001E4D70">
        <w:rPr>
          <w:rFonts w:ascii="Times New Roman" w:hAnsi="Times New Roman" w:cs="Times New Roman"/>
          <w:sz w:val="24"/>
          <w:szCs w:val="24"/>
        </w:rPr>
        <w:t>«Посторонний»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Джек Лондон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«Мартен Иден»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Эрленд</w:t>
      </w:r>
      <w:proofErr w:type="spellEnd"/>
      <w:r w:rsidRPr="001E4D70">
        <w:rPr>
          <w:rFonts w:ascii="Times New Roman" w:hAnsi="Times New Roman" w:cs="Times New Roman"/>
          <w:sz w:val="24"/>
          <w:szCs w:val="24"/>
        </w:rPr>
        <w:t xml:space="preserve"> Лу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«Наивно. Супер»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 xml:space="preserve">Колин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Маккалоу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«Поющие в терновнике»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Габриэль Гарсиа Маркес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«Сто лет одиночества»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Фрэнсис</w:t>
      </w:r>
      <w:proofErr w:type="spellEnd"/>
      <w:r w:rsidRPr="001E4D70">
        <w:rPr>
          <w:rFonts w:ascii="Times New Roman" w:hAnsi="Times New Roman" w:cs="Times New Roman"/>
          <w:sz w:val="24"/>
          <w:szCs w:val="24"/>
        </w:rPr>
        <w:t xml:space="preserve"> Скот Фицджеральд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«Великий Гэтсби»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3DE6" w:rsidRDefault="00DA3DE6" w:rsidP="00DA3D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</w:t>
      </w:r>
      <w:proofErr w:type="spellEnd"/>
      <w:r>
        <w:rPr>
          <w:rFonts w:ascii="Times New Roman" w:hAnsi="Times New Roman" w:cs="Times New Roman"/>
          <w:sz w:val="24"/>
          <w:szCs w:val="24"/>
        </w:rPr>
        <w:t>. «Пролетая над гнездом кукушки».</w:t>
      </w:r>
    </w:p>
    <w:p w:rsidR="001E4D70" w:rsidRDefault="001E4D70" w:rsidP="001E4D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 xml:space="preserve">Джонатан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Сафран</w:t>
      </w:r>
      <w:proofErr w:type="spellEnd"/>
      <w:r w:rsidRPr="001E4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Фоер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«Жутко громко &amp; запредельно близко»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70" w:rsidRPr="001E4D70" w:rsidRDefault="001E4D70" w:rsidP="001E4D7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Летний кинотеатр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Экранизация отечественной классики</w:t>
      </w:r>
    </w:p>
    <w:p w:rsidR="001E4D70" w:rsidRPr="001E4D70" w:rsidRDefault="00DA3DE6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4D70" w:rsidRPr="001E4D70">
        <w:rPr>
          <w:rFonts w:ascii="Times New Roman" w:hAnsi="Times New Roman" w:cs="Times New Roman"/>
          <w:sz w:val="24"/>
          <w:szCs w:val="24"/>
        </w:rPr>
        <w:t>«Герой нашего времени» (2006)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2.</w:t>
      </w:r>
      <w:r w:rsidRPr="001E4D70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«Мёртвые души» (1984)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3.</w:t>
      </w:r>
      <w:r w:rsidRPr="001E4D70">
        <w:rPr>
          <w:rFonts w:ascii="Times New Roman" w:hAnsi="Times New Roman" w:cs="Times New Roman"/>
          <w:sz w:val="24"/>
          <w:szCs w:val="24"/>
        </w:rPr>
        <w:tab/>
        <w:t>Н. Михалков</w:t>
      </w:r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«Несколько дней из жизни Обломова» (1979)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4.</w:t>
      </w:r>
      <w:r w:rsidRPr="001E4D70">
        <w:rPr>
          <w:rFonts w:ascii="Times New Roman" w:hAnsi="Times New Roman" w:cs="Times New Roman"/>
          <w:sz w:val="24"/>
          <w:szCs w:val="24"/>
        </w:rPr>
        <w:tab/>
        <w:t>Э. Рязанов</w:t>
      </w:r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«Жестокий романс» (1984)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5.</w:t>
      </w:r>
      <w:r w:rsidRPr="001E4D70">
        <w:rPr>
          <w:rFonts w:ascii="Times New Roman" w:hAnsi="Times New Roman" w:cs="Times New Roman"/>
          <w:sz w:val="24"/>
          <w:szCs w:val="24"/>
        </w:rPr>
        <w:tab/>
        <w:t>А. Кончаловский</w:t>
      </w:r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«Дворянское гнездо» (1969)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6.</w:t>
      </w:r>
      <w:r w:rsidRPr="001E4D70">
        <w:rPr>
          <w:rFonts w:ascii="Times New Roman" w:hAnsi="Times New Roman" w:cs="Times New Roman"/>
          <w:sz w:val="24"/>
          <w:szCs w:val="24"/>
        </w:rPr>
        <w:tab/>
        <w:t xml:space="preserve">Д.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Светозаров</w:t>
      </w:r>
      <w:proofErr w:type="spellEnd"/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«Преступление и наказание» (2007)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7.</w:t>
      </w:r>
      <w:r w:rsidRPr="001E4D70">
        <w:rPr>
          <w:rFonts w:ascii="Times New Roman" w:hAnsi="Times New Roman" w:cs="Times New Roman"/>
          <w:sz w:val="24"/>
          <w:szCs w:val="24"/>
        </w:rPr>
        <w:tab/>
        <w:t>С. Бондарчук</w:t>
      </w:r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«Война и мир» (1965-1967)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8.</w:t>
      </w:r>
      <w:r w:rsidRPr="001E4D70">
        <w:rPr>
          <w:rFonts w:ascii="Times New Roman" w:hAnsi="Times New Roman" w:cs="Times New Roman"/>
          <w:sz w:val="24"/>
          <w:szCs w:val="24"/>
        </w:rPr>
        <w:tab/>
        <w:t>«Двенадцать стульев» (Л. Гайдай, 1971), (М. Захаров, 1976)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9.</w:t>
      </w:r>
      <w:r w:rsidRPr="001E4D70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Швейцер</w:t>
      </w:r>
      <w:proofErr w:type="spellEnd"/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«Золотой телёнок» (1968)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Военная киноклассика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1.</w:t>
      </w:r>
      <w:r w:rsidRPr="001E4D70">
        <w:rPr>
          <w:rFonts w:ascii="Times New Roman" w:hAnsi="Times New Roman" w:cs="Times New Roman"/>
          <w:sz w:val="24"/>
          <w:szCs w:val="24"/>
        </w:rPr>
        <w:tab/>
        <w:t>А. Герман</w:t>
      </w:r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«Проверка на дорогах» (1985)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2.</w:t>
      </w:r>
      <w:r w:rsidRPr="001E4D70">
        <w:rPr>
          <w:rFonts w:ascii="Times New Roman" w:hAnsi="Times New Roman" w:cs="Times New Roman"/>
          <w:sz w:val="24"/>
          <w:szCs w:val="24"/>
        </w:rPr>
        <w:tab/>
        <w:t>Г. Чухрай</w:t>
      </w:r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«Баллада о солдате» (1959)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3.</w:t>
      </w:r>
      <w:r w:rsidRPr="001E4D70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Калатозов</w:t>
      </w:r>
      <w:proofErr w:type="spellEnd"/>
      <w:r w:rsidR="00DA3DE6">
        <w:rPr>
          <w:rFonts w:ascii="Times New Roman" w:hAnsi="Times New Roman" w:cs="Times New Roman"/>
          <w:sz w:val="24"/>
          <w:szCs w:val="24"/>
        </w:rPr>
        <w:t>.</w:t>
      </w:r>
      <w:r w:rsidRPr="001E4D70">
        <w:rPr>
          <w:rFonts w:ascii="Times New Roman" w:hAnsi="Times New Roman" w:cs="Times New Roman"/>
          <w:sz w:val="24"/>
          <w:szCs w:val="24"/>
        </w:rPr>
        <w:t xml:space="preserve"> «Летят журавли» (1957)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4.</w:t>
      </w:r>
      <w:r w:rsidRPr="001E4D70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spellStart"/>
      <w:r w:rsidRPr="001E4D70">
        <w:rPr>
          <w:rFonts w:ascii="Times New Roman" w:hAnsi="Times New Roman" w:cs="Times New Roman"/>
          <w:sz w:val="24"/>
          <w:szCs w:val="24"/>
        </w:rPr>
        <w:t>Ростоцкий</w:t>
      </w:r>
      <w:proofErr w:type="spellEnd"/>
      <w:r w:rsidRPr="001E4D70">
        <w:rPr>
          <w:rFonts w:ascii="Times New Roman" w:hAnsi="Times New Roman" w:cs="Times New Roman"/>
          <w:sz w:val="24"/>
          <w:szCs w:val="24"/>
        </w:rPr>
        <w:t xml:space="preserve"> «А зори здесь тихие…» (1972)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1E4D70">
        <w:rPr>
          <w:rFonts w:ascii="Times New Roman" w:hAnsi="Times New Roman" w:cs="Times New Roman"/>
          <w:sz w:val="24"/>
          <w:szCs w:val="24"/>
        </w:rPr>
        <w:tab/>
        <w:t>Л. Быков «В бой идут одни „старики“» (1973)</w:t>
      </w:r>
    </w:p>
    <w:p w:rsidR="001E4D70" w:rsidRPr="001E4D70" w:rsidRDefault="001E4D70" w:rsidP="001E4D70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D70">
        <w:rPr>
          <w:rFonts w:ascii="Times New Roman" w:hAnsi="Times New Roman" w:cs="Times New Roman"/>
          <w:sz w:val="24"/>
          <w:szCs w:val="24"/>
        </w:rPr>
        <w:t>* Просветительский проект «Арзамас»: http://arzamas.academy/courses</w:t>
      </w:r>
    </w:p>
    <w:p w:rsidR="001E4D70" w:rsidRPr="001E4D70" w:rsidRDefault="001E4D70" w:rsidP="001E4D70">
      <w:pPr>
        <w:rPr>
          <w:rFonts w:ascii="Times New Roman" w:hAnsi="Times New Roman" w:cs="Times New Roman"/>
          <w:sz w:val="24"/>
          <w:szCs w:val="24"/>
        </w:rPr>
      </w:pPr>
    </w:p>
    <w:p w:rsidR="00FE3397" w:rsidRPr="001E4D70" w:rsidRDefault="00FE3397" w:rsidP="001E4D70">
      <w:pPr>
        <w:rPr>
          <w:rFonts w:ascii="Times New Roman" w:hAnsi="Times New Roman" w:cs="Times New Roman"/>
          <w:sz w:val="24"/>
          <w:szCs w:val="24"/>
        </w:rPr>
      </w:pPr>
    </w:p>
    <w:p w:rsidR="005322DF" w:rsidRPr="005322DF" w:rsidRDefault="005322DF" w:rsidP="005322D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322DF" w:rsidRPr="005322DF" w:rsidRDefault="005322DF" w:rsidP="005322DF">
      <w:pPr>
        <w:rPr>
          <w:rFonts w:ascii="Times New Roman" w:hAnsi="Times New Roman" w:cs="Times New Roman"/>
          <w:sz w:val="24"/>
          <w:szCs w:val="24"/>
        </w:rPr>
      </w:pPr>
    </w:p>
    <w:p w:rsidR="005322DF" w:rsidRDefault="005322DF" w:rsidP="005322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BF2" w:rsidRPr="005322DF" w:rsidRDefault="00154BF2" w:rsidP="005322DF">
      <w:pPr>
        <w:rPr>
          <w:rFonts w:ascii="Times New Roman" w:hAnsi="Times New Roman" w:cs="Times New Roman"/>
          <w:sz w:val="24"/>
          <w:szCs w:val="24"/>
        </w:rPr>
      </w:pPr>
    </w:p>
    <w:p w:rsidR="00875D70" w:rsidRPr="00325581" w:rsidRDefault="00875D70" w:rsidP="00875D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EC0" w:rsidRPr="003A3491" w:rsidRDefault="00293EC0" w:rsidP="00293EC0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1C0" w:rsidRDefault="009151C0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  <w:sectPr w:rsidR="009151C0" w:rsidSect="001E4D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6" w:right="284" w:bottom="709" w:left="568" w:header="708" w:footer="708" w:gutter="0"/>
          <w:pgBorders w:offsetFrom="page">
            <w:top w:val="dotted" w:sz="4" w:space="24" w:color="2E74B5" w:themeColor="accent1" w:themeShade="BF"/>
            <w:left w:val="dotted" w:sz="4" w:space="24" w:color="2E74B5" w:themeColor="accent1" w:themeShade="BF"/>
            <w:bottom w:val="dotted" w:sz="4" w:space="24" w:color="2E74B5" w:themeColor="accent1" w:themeShade="BF"/>
            <w:right w:val="dotted" w:sz="4" w:space="24" w:color="2E74B5" w:themeColor="accent1" w:themeShade="BF"/>
          </w:pgBorders>
          <w:cols w:space="708"/>
          <w:docGrid w:linePitch="360"/>
        </w:sectPr>
      </w:pPr>
    </w:p>
    <w:p w:rsidR="003A3491" w:rsidRDefault="003A3491" w:rsidP="003A34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A3491" w:rsidSect="001E4D70">
      <w:pgSz w:w="16838" w:h="11906" w:orient="landscape"/>
      <w:pgMar w:top="568" w:right="1103" w:bottom="850" w:left="1134" w:header="708" w:footer="708" w:gutter="0"/>
      <w:pgBorders w:offsetFrom="page">
        <w:top w:val="dotted" w:sz="4" w:space="24" w:color="2E74B5" w:themeColor="accent1" w:themeShade="BF"/>
        <w:left w:val="dotted" w:sz="4" w:space="24" w:color="2E74B5" w:themeColor="accent1" w:themeShade="BF"/>
        <w:bottom w:val="dotted" w:sz="4" w:space="24" w:color="2E74B5" w:themeColor="accent1" w:themeShade="BF"/>
        <w:right w:val="dotted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FD" w:rsidRDefault="00652EFD" w:rsidP="0044693E">
      <w:pPr>
        <w:spacing w:after="0" w:line="240" w:lineRule="auto"/>
      </w:pPr>
      <w:r>
        <w:separator/>
      </w:r>
    </w:p>
  </w:endnote>
  <w:endnote w:type="continuationSeparator" w:id="0">
    <w:p w:rsidR="00652EFD" w:rsidRDefault="00652EFD" w:rsidP="0044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446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FD" w:rsidRDefault="00652EFD" w:rsidP="0044693E">
      <w:pPr>
        <w:spacing w:after="0" w:line="240" w:lineRule="auto"/>
      </w:pPr>
      <w:r>
        <w:separator/>
      </w:r>
    </w:p>
  </w:footnote>
  <w:footnote w:type="continuationSeparator" w:id="0">
    <w:p w:rsidR="00652EFD" w:rsidRDefault="00652EFD" w:rsidP="0044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652EF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9" o:spid="_x0000_s2053" type="#_x0000_t136" style="position:absolute;margin-left:0;margin-top:0;width:580.3pt;height:79.1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652EF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60" o:spid="_x0000_s2054" type="#_x0000_t136" style="position:absolute;margin-left:0;margin-top:0;width:580.3pt;height:79.1pt;rotation:315;z-index:-251653120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3E" w:rsidRDefault="00652EF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971558" o:spid="_x0000_s2052" type="#_x0000_t136" style="position:absolute;margin-left:0;margin-top:0;width:580.3pt;height:79.1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Calibri&quot;;font-size:1pt" string="Лаборатория &quot;PROчтение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69C"/>
    <w:multiLevelType w:val="hybridMultilevel"/>
    <w:tmpl w:val="2224119A"/>
    <w:lvl w:ilvl="0" w:tplc="84AAD4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22135"/>
    <w:multiLevelType w:val="hybridMultilevel"/>
    <w:tmpl w:val="E314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B17EE"/>
    <w:multiLevelType w:val="hybridMultilevel"/>
    <w:tmpl w:val="5F94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18"/>
    <w:rsid w:val="00000773"/>
    <w:rsid w:val="00020A56"/>
    <w:rsid w:val="00024587"/>
    <w:rsid w:val="00090918"/>
    <w:rsid w:val="00092BF1"/>
    <w:rsid w:val="000F4D78"/>
    <w:rsid w:val="00154BF2"/>
    <w:rsid w:val="00163E18"/>
    <w:rsid w:val="001E4D70"/>
    <w:rsid w:val="0022221F"/>
    <w:rsid w:val="002463BA"/>
    <w:rsid w:val="00275E38"/>
    <w:rsid w:val="0027658B"/>
    <w:rsid w:val="00293EC0"/>
    <w:rsid w:val="00325581"/>
    <w:rsid w:val="003A3491"/>
    <w:rsid w:val="003B3973"/>
    <w:rsid w:val="003E285F"/>
    <w:rsid w:val="0044693E"/>
    <w:rsid w:val="004825CE"/>
    <w:rsid w:val="005322DF"/>
    <w:rsid w:val="00537B36"/>
    <w:rsid w:val="00586560"/>
    <w:rsid w:val="00594ED3"/>
    <w:rsid w:val="00652EFD"/>
    <w:rsid w:val="00672C03"/>
    <w:rsid w:val="007153F4"/>
    <w:rsid w:val="00734C6A"/>
    <w:rsid w:val="00765FA3"/>
    <w:rsid w:val="007A62EC"/>
    <w:rsid w:val="00832CDA"/>
    <w:rsid w:val="00853240"/>
    <w:rsid w:val="00875D70"/>
    <w:rsid w:val="008B0FBD"/>
    <w:rsid w:val="008D24F1"/>
    <w:rsid w:val="009151C0"/>
    <w:rsid w:val="009462D8"/>
    <w:rsid w:val="009A0723"/>
    <w:rsid w:val="009D5D60"/>
    <w:rsid w:val="00A0076D"/>
    <w:rsid w:val="00A05575"/>
    <w:rsid w:val="00A1632C"/>
    <w:rsid w:val="00B20D80"/>
    <w:rsid w:val="00B6484F"/>
    <w:rsid w:val="00B80A37"/>
    <w:rsid w:val="00B93070"/>
    <w:rsid w:val="00BD08AB"/>
    <w:rsid w:val="00CA00ED"/>
    <w:rsid w:val="00D42E54"/>
    <w:rsid w:val="00DA3DE6"/>
    <w:rsid w:val="00DD1E88"/>
    <w:rsid w:val="00DD52C1"/>
    <w:rsid w:val="00E725EA"/>
    <w:rsid w:val="00F039D6"/>
    <w:rsid w:val="00F22479"/>
    <w:rsid w:val="00F63001"/>
    <w:rsid w:val="00FC60D0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E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93E"/>
  </w:style>
  <w:style w:type="paragraph" w:styleId="a6">
    <w:name w:val="footer"/>
    <w:basedOn w:val="a"/>
    <w:link w:val="a7"/>
    <w:uiPriority w:val="99"/>
    <w:unhideWhenUsed/>
    <w:rsid w:val="0044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93E"/>
  </w:style>
  <w:style w:type="character" w:customStyle="1" w:styleId="citation">
    <w:name w:val="citation"/>
    <w:basedOn w:val="a0"/>
    <w:rsid w:val="00A0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Антонова Елена Евгеньевна</cp:lastModifiedBy>
  <cp:revision>2</cp:revision>
  <dcterms:created xsi:type="dcterms:W3CDTF">2024-05-07T15:52:00Z</dcterms:created>
  <dcterms:modified xsi:type="dcterms:W3CDTF">2024-05-07T15:52:00Z</dcterms:modified>
</cp:coreProperties>
</file>